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6519" w14:textId="77777777" w:rsidR="00A71595" w:rsidRPr="00A71595" w:rsidRDefault="00A71595" w:rsidP="00A71595">
      <w:pPr>
        <w:tabs>
          <w:tab w:val="clear" w:pos="2608"/>
          <w:tab w:val="clear" w:pos="3912"/>
        </w:tabs>
        <w:spacing w:after="160" w:line="259" w:lineRule="auto"/>
        <w:jc w:val="center"/>
        <w:rPr>
          <w:rFonts w:ascii="Arial" w:eastAsia="Calibri" w:hAnsi="Arial" w:cs="Arial"/>
          <w:b/>
          <w:sz w:val="28"/>
          <w:szCs w:val="28"/>
        </w:rPr>
      </w:pPr>
      <w:r w:rsidRPr="00A71595">
        <w:rPr>
          <w:rFonts w:ascii="Arial" w:eastAsia="Calibri" w:hAnsi="Arial" w:cs="Arial"/>
          <w:b/>
          <w:sz w:val="28"/>
          <w:szCs w:val="28"/>
        </w:rPr>
        <w:t>Terms of Delivery in Latvia</w:t>
      </w:r>
    </w:p>
    <w:p w14:paraId="28DD7C93" w14:textId="77777777" w:rsidR="00A71595" w:rsidRPr="00A71595" w:rsidRDefault="00A71595" w:rsidP="00A71595">
      <w:pPr>
        <w:tabs>
          <w:tab w:val="clear" w:pos="2608"/>
          <w:tab w:val="clear" w:pos="3912"/>
        </w:tabs>
        <w:spacing w:after="160" w:line="259" w:lineRule="auto"/>
        <w:jc w:val="center"/>
        <w:rPr>
          <w:rFonts w:ascii="Arial" w:eastAsia="Calibri" w:hAnsi="Arial" w:cs="Arial"/>
          <w:b/>
          <w:sz w:val="28"/>
          <w:szCs w:val="28"/>
        </w:rPr>
      </w:pPr>
    </w:p>
    <w:p w14:paraId="5400DD0E" w14:textId="77777777" w:rsidR="00A71595" w:rsidRPr="00A71595" w:rsidRDefault="00A71595" w:rsidP="00A71595">
      <w:pPr>
        <w:numPr>
          <w:ilvl w:val="0"/>
          <w:numId w:val="34"/>
        </w:numPr>
        <w:tabs>
          <w:tab w:val="clear" w:pos="2608"/>
          <w:tab w:val="clear" w:pos="3912"/>
        </w:tabs>
        <w:spacing w:after="160" w:line="259" w:lineRule="auto"/>
        <w:contextualSpacing/>
        <w:rPr>
          <w:rFonts w:ascii="Arial" w:eastAsia="Calibri" w:hAnsi="Arial" w:cs="Arial"/>
          <w:b/>
          <w:sz w:val="24"/>
          <w:szCs w:val="24"/>
        </w:rPr>
      </w:pPr>
      <w:r w:rsidRPr="00A71595">
        <w:rPr>
          <w:rFonts w:ascii="Arial" w:eastAsia="Calibri" w:hAnsi="Arial" w:cs="Arial"/>
          <w:b/>
          <w:sz w:val="24"/>
          <w:szCs w:val="24"/>
        </w:rPr>
        <w:t>Delivery by Courier</w:t>
      </w:r>
    </w:p>
    <w:p w14:paraId="402D5121" w14:textId="77777777" w:rsidR="00A71595" w:rsidRPr="00A71595" w:rsidRDefault="00A71595" w:rsidP="00A71595">
      <w:pPr>
        <w:numPr>
          <w:ilvl w:val="1"/>
          <w:numId w:val="34"/>
        </w:numPr>
        <w:tabs>
          <w:tab w:val="clear" w:pos="2608"/>
          <w:tab w:val="clear" w:pos="3912"/>
        </w:tabs>
        <w:spacing w:after="160" w:line="259" w:lineRule="auto"/>
        <w:contextualSpacing/>
        <w:rPr>
          <w:rFonts w:ascii="Arial" w:eastAsia="Calibri" w:hAnsi="Arial" w:cs="Arial"/>
          <w:b/>
          <w:sz w:val="24"/>
          <w:szCs w:val="24"/>
        </w:rPr>
      </w:pPr>
      <w:r w:rsidRPr="00A71595">
        <w:rPr>
          <w:rFonts w:ascii="Arial" w:eastAsia="Calibri" w:hAnsi="Arial" w:cs="Arial"/>
        </w:rPr>
        <w:t>Courier delivery includes shipments sent via GLS network, as well as DHL shipments for which the optional “home delivery” service has been selected.</w:t>
      </w:r>
    </w:p>
    <w:p w14:paraId="258E402C"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 xml:space="preserve">DHL shipments without the consignee's contact phone number, having an incomplete or inaccurate home address, or without a </w:t>
      </w:r>
      <w:proofErr w:type="spellStart"/>
      <w:r w:rsidRPr="00A71595">
        <w:rPr>
          <w:rFonts w:ascii="Arial" w:eastAsia="Calibri" w:hAnsi="Arial" w:cs="Arial"/>
        </w:rPr>
        <w:t>Smartpost</w:t>
      </w:r>
      <w:proofErr w:type="spellEnd"/>
      <w:r w:rsidRPr="00A71595">
        <w:rPr>
          <w:rFonts w:ascii="Arial" w:eastAsia="Calibri" w:hAnsi="Arial" w:cs="Arial"/>
        </w:rPr>
        <w:t xml:space="preserve"> place (</w:t>
      </w:r>
      <w:proofErr w:type="spellStart"/>
      <w:r w:rsidRPr="00A71595">
        <w:rPr>
          <w:rFonts w:ascii="Arial" w:eastAsia="Calibri" w:hAnsi="Arial" w:cs="Arial"/>
        </w:rPr>
        <w:t>Smartpost</w:t>
      </w:r>
      <w:proofErr w:type="spellEnd"/>
      <w:r w:rsidRPr="00A71595">
        <w:rPr>
          <w:rFonts w:ascii="Arial" w:eastAsia="Calibri" w:hAnsi="Arial" w:cs="Arial"/>
        </w:rPr>
        <w:t xml:space="preserve"> or </w:t>
      </w:r>
      <w:proofErr w:type="spellStart"/>
      <w:r w:rsidRPr="00A71595">
        <w:rPr>
          <w:rFonts w:ascii="Arial" w:eastAsia="Calibri" w:hAnsi="Arial" w:cs="Arial"/>
        </w:rPr>
        <w:t>Parcelshop</w:t>
      </w:r>
      <w:proofErr w:type="spellEnd"/>
      <w:r w:rsidRPr="00A71595">
        <w:rPr>
          <w:rFonts w:ascii="Arial" w:eastAsia="Calibri" w:hAnsi="Arial" w:cs="Arial"/>
        </w:rPr>
        <w:t>) within a certain distance from the consignee's address may be delivered by courier.</w:t>
      </w:r>
    </w:p>
    <w:p w14:paraId="5D40A203"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The shipment will be transferred for delivery on the day it arrives in Latvia and will be delivered within a business day to the address indicated on the shipment label. The shipment is handed over against the signature on the delivery note and/or the touch-sensitive surface of the courier scanner:</w:t>
      </w:r>
    </w:p>
    <w:p w14:paraId="1394389D" w14:textId="77777777" w:rsidR="00A71595" w:rsidRPr="00A71595" w:rsidRDefault="00A71595" w:rsidP="00A71595">
      <w:pPr>
        <w:numPr>
          <w:ilvl w:val="2"/>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In the case of private persons, to the consignee stated on the shipment label. The courier may also deliver the shipment to another person, provided that this person is at the delivery address indicated on the shipment label. The courier records the personal data of the actual consignee - name and surname.</w:t>
      </w:r>
    </w:p>
    <w:p w14:paraId="384CAB9D" w14:textId="77777777" w:rsidR="00A71595" w:rsidRPr="00A71595" w:rsidRDefault="00A71595" w:rsidP="00A71595">
      <w:pPr>
        <w:numPr>
          <w:ilvl w:val="2"/>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For legal entities, the contact person on the shipment label or another company representative (secretary, administrator, etc.) at the address specified by the consignee.</w:t>
      </w:r>
    </w:p>
    <w:p w14:paraId="706071EF"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The consignee shall not unduly delay the courier when accepting the shipment. At the time of delivery, the consignee shall, in the presence of the courier, assess the outer packaging of the shipment. If the outer packaging of the shipment is damaged or there is a reasonable suspicion that the contents of the shipment have been damaged, the consignee shall mark the shipment label and/or request the courier to make a note of the damage in the scanner device and/or request to fill in the deed on damages</w:t>
      </w:r>
    </w:p>
    <w:p w14:paraId="3EFFDE1A"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 xml:space="preserve">The courier has no duty to check the contents of the shipment against the invoice or any other document accompanying the shipment, nor does he/she have the obligation to wait for the consignee to do so. </w:t>
      </w:r>
      <w:proofErr w:type="spellStart"/>
      <w:r w:rsidRPr="00A71595">
        <w:rPr>
          <w:rFonts w:ascii="Arial" w:eastAsia="Calibri" w:hAnsi="Arial" w:cs="Arial"/>
        </w:rPr>
        <w:t>Itella</w:t>
      </w:r>
      <w:proofErr w:type="spellEnd"/>
      <w:r w:rsidRPr="00A71595">
        <w:rPr>
          <w:rFonts w:ascii="Arial" w:eastAsia="Calibri" w:hAnsi="Arial" w:cs="Arial"/>
        </w:rPr>
        <w:t xml:space="preserve"> acts as an intermediary between the consignor and the consignee of the goods and is solely responsible for the delivery of the shipment. Signature of the consignee before opening, unpacking, etc. means that the shipment has been delivered to the consignee unopened and packed. </w:t>
      </w:r>
    </w:p>
    <w:p w14:paraId="78F86415"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 xml:space="preserve">The shipment shall be considered to have been delivered when the consignee has signed on the delivery note and/or on a courier’s scanner device. If the consignee refuses to provide his/her name and refuses to sign a delivery confirmation, the shipment shall not be handed over. </w:t>
      </w:r>
    </w:p>
    <w:p w14:paraId="6C247542"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 xml:space="preserve">In the event that the consignee refuses to accept the shipment or delivery of the shipment fails for other reasons, the courier shall make a note of the reasons for the refusal and/or reasons for non-delivery on the courier’s scanner device. </w:t>
      </w:r>
    </w:p>
    <w:p w14:paraId="4DB35A17"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Undelivered shipments shall be returned to the warehouse and, depending on the information available, Customer Service representatives shall:</w:t>
      </w:r>
    </w:p>
    <w:p w14:paraId="7493FA98" w14:textId="77777777" w:rsidR="00A71595" w:rsidRPr="00A71595" w:rsidRDefault="00A71595" w:rsidP="00A71595">
      <w:pPr>
        <w:numPr>
          <w:ilvl w:val="2"/>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expect a message from the consignee if the courier has placed a notification in the consignee's mailbox;</w:t>
      </w:r>
    </w:p>
    <w:p w14:paraId="6C019C0B" w14:textId="77777777" w:rsidR="00A71595" w:rsidRPr="00A71595" w:rsidRDefault="00A71595" w:rsidP="00A71595">
      <w:pPr>
        <w:numPr>
          <w:ilvl w:val="2"/>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attempt to contact the consignee, if data is available electronically - telephone number or e-mail address;</w:t>
      </w:r>
    </w:p>
    <w:p w14:paraId="14CC3188" w14:textId="77777777" w:rsidR="00A71595" w:rsidRPr="00A71595" w:rsidRDefault="00A71595" w:rsidP="00A71595">
      <w:pPr>
        <w:numPr>
          <w:ilvl w:val="2"/>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send notification by post if full mail address is provided, incl. postal code.</w:t>
      </w:r>
    </w:p>
    <w:p w14:paraId="7894F8A8"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lastRenderedPageBreak/>
        <w:t>The second delivery shall only take place after the date of delivery has been agreed with the consignee. The consignee has the right to change the delivery address and delegate the power to receive the shipment to another person.</w:t>
      </w:r>
    </w:p>
    <w:p w14:paraId="06144576"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 xml:space="preserve">If the consignee fails to contact </w:t>
      </w:r>
      <w:proofErr w:type="spellStart"/>
      <w:r w:rsidRPr="00A71595">
        <w:rPr>
          <w:rFonts w:ascii="Arial" w:eastAsia="Calibri" w:hAnsi="Arial" w:cs="Arial"/>
        </w:rPr>
        <w:t>Itella</w:t>
      </w:r>
      <w:proofErr w:type="spellEnd"/>
      <w:r w:rsidRPr="00A71595">
        <w:rPr>
          <w:rFonts w:ascii="Arial" w:eastAsia="Calibri" w:hAnsi="Arial" w:cs="Arial"/>
        </w:rPr>
        <w:t xml:space="preserve"> within 14 days of the first delivery attempt and/or fails to respond to notifications (notification in mailbox, e-mail notification, notification by mail) or </w:t>
      </w:r>
      <w:proofErr w:type="spellStart"/>
      <w:r w:rsidRPr="00A71595">
        <w:rPr>
          <w:rFonts w:ascii="Arial" w:eastAsia="Calibri" w:hAnsi="Arial" w:cs="Arial"/>
        </w:rPr>
        <w:t>Itella</w:t>
      </w:r>
      <w:proofErr w:type="spellEnd"/>
      <w:r w:rsidRPr="00A71595">
        <w:rPr>
          <w:rFonts w:ascii="Arial" w:eastAsia="Calibri" w:hAnsi="Arial" w:cs="Arial"/>
        </w:rPr>
        <w:t xml:space="preserve"> is unable to contact the consignee within 14 days of arrival of the shipment in Latvia, the shipment shall be returned to the consignor.</w:t>
      </w:r>
    </w:p>
    <w:p w14:paraId="52B9803B"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If a shipment is found to be undelivered (lost) or damaged, the consignee shall immediately submit a complaint to the consignor. In the case of a defective shipment or if the contents of the shipment do not correspond the order, the consignee shall notify the consignor of the situation, and the application shall be accompanied by pictures of the external appearance and the internal contents of the shipment.</w:t>
      </w:r>
    </w:p>
    <w:p w14:paraId="31793266"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Financial matters (return shipping costs, compensation for lost or damaged goods, etc.) shall be settled by the consignee with the consignor of the shipment.</w:t>
      </w:r>
    </w:p>
    <w:p w14:paraId="118F3A2A" w14:textId="77777777" w:rsidR="00A71595" w:rsidRPr="00A71595" w:rsidRDefault="00A71595" w:rsidP="00A71595">
      <w:pPr>
        <w:numPr>
          <w:ilvl w:val="1"/>
          <w:numId w:val="34"/>
        </w:numPr>
        <w:tabs>
          <w:tab w:val="clear" w:pos="2608"/>
          <w:tab w:val="clear" w:pos="3912"/>
        </w:tabs>
        <w:spacing w:after="160" w:line="259" w:lineRule="auto"/>
        <w:contextualSpacing/>
        <w:jc w:val="both"/>
        <w:rPr>
          <w:rFonts w:ascii="Arial" w:eastAsia="Calibri" w:hAnsi="Arial" w:cs="Arial"/>
        </w:rPr>
      </w:pPr>
      <w:r w:rsidRPr="00A71595">
        <w:rPr>
          <w:rFonts w:ascii="Arial" w:eastAsia="Calibri" w:hAnsi="Arial" w:cs="Arial"/>
        </w:rPr>
        <w:t xml:space="preserve">Should the consignee have complaints regarding </w:t>
      </w:r>
      <w:proofErr w:type="spellStart"/>
      <w:r w:rsidRPr="00A71595">
        <w:rPr>
          <w:rFonts w:ascii="Arial" w:eastAsia="Calibri" w:hAnsi="Arial" w:cs="Arial"/>
        </w:rPr>
        <w:t>Itella</w:t>
      </w:r>
      <w:proofErr w:type="spellEnd"/>
      <w:r w:rsidRPr="00A71595">
        <w:rPr>
          <w:rFonts w:ascii="Arial" w:eastAsia="Calibri" w:hAnsi="Arial" w:cs="Arial"/>
        </w:rPr>
        <w:t xml:space="preserve"> service quality, these shall be sent in writing to the following e-mail address </w:t>
      </w:r>
      <w:hyperlink r:id="rId12" w:history="1">
        <w:r w:rsidRPr="00A71595">
          <w:rPr>
            <w:rFonts w:ascii="Arial" w:eastAsia="Calibri" w:hAnsi="Arial" w:cs="Arial"/>
            <w:color w:val="0563C1"/>
            <w:u w:val="single"/>
          </w:rPr>
          <w:t>claims.lv@itella.com</w:t>
        </w:r>
      </w:hyperlink>
      <w:r w:rsidRPr="00A71595">
        <w:rPr>
          <w:rFonts w:ascii="Arial" w:eastAsia="Calibri" w:hAnsi="Arial" w:cs="Arial"/>
        </w:rPr>
        <w:t xml:space="preserve"> including the relevant shipment number in the complaint. Complaints shall be considered within 14 working days and the applicant shall receive a written answer.</w:t>
      </w:r>
    </w:p>
    <w:p w14:paraId="3EB71F32" w14:textId="77777777" w:rsidR="00A71595" w:rsidRPr="00A71595" w:rsidRDefault="00A71595" w:rsidP="00A71595">
      <w:pPr>
        <w:tabs>
          <w:tab w:val="clear" w:pos="2608"/>
          <w:tab w:val="clear" w:pos="3912"/>
        </w:tabs>
        <w:spacing w:after="160" w:line="259" w:lineRule="auto"/>
        <w:rPr>
          <w:rFonts w:ascii="Arial" w:eastAsia="Calibri" w:hAnsi="Arial" w:cs="Arial"/>
          <w:b/>
          <w:sz w:val="24"/>
          <w:szCs w:val="24"/>
        </w:rPr>
      </w:pPr>
    </w:p>
    <w:p w14:paraId="12349503" w14:textId="77777777" w:rsidR="00A71595" w:rsidRPr="00A71595" w:rsidRDefault="00A71595" w:rsidP="00A71595">
      <w:pPr>
        <w:numPr>
          <w:ilvl w:val="0"/>
          <w:numId w:val="34"/>
        </w:numPr>
        <w:tabs>
          <w:tab w:val="clear" w:pos="2608"/>
          <w:tab w:val="clear" w:pos="3912"/>
        </w:tabs>
        <w:spacing w:after="160" w:line="259" w:lineRule="auto"/>
        <w:contextualSpacing/>
        <w:rPr>
          <w:rFonts w:ascii="Arial" w:eastAsia="Calibri" w:hAnsi="Arial" w:cs="Arial"/>
          <w:b/>
          <w:sz w:val="24"/>
          <w:szCs w:val="24"/>
        </w:rPr>
      </w:pPr>
      <w:proofErr w:type="spellStart"/>
      <w:r w:rsidRPr="00A71595">
        <w:rPr>
          <w:rFonts w:ascii="Arial" w:eastAsia="Calibri" w:hAnsi="Arial" w:cs="Arial"/>
          <w:b/>
          <w:sz w:val="24"/>
          <w:szCs w:val="24"/>
        </w:rPr>
        <w:t>Smartpost</w:t>
      </w:r>
      <w:proofErr w:type="spellEnd"/>
      <w:r w:rsidRPr="00A71595">
        <w:rPr>
          <w:rFonts w:ascii="Arial" w:eastAsia="Calibri" w:hAnsi="Arial" w:cs="Arial"/>
          <w:b/>
          <w:sz w:val="24"/>
          <w:szCs w:val="24"/>
        </w:rPr>
        <w:t xml:space="preserve"> Delivery</w:t>
      </w:r>
    </w:p>
    <w:p w14:paraId="06455163" w14:textId="77777777" w:rsidR="00A71595" w:rsidRPr="00A71595" w:rsidRDefault="00A71595" w:rsidP="00A71595">
      <w:pPr>
        <w:numPr>
          <w:ilvl w:val="1"/>
          <w:numId w:val="34"/>
        </w:numPr>
        <w:tabs>
          <w:tab w:val="clear" w:pos="2608"/>
          <w:tab w:val="clear" w:pos="3912"/>
        </w:tabs>
        <w:spacing w:after="160" w:line="259" w:lineRule="auto"/>
        <w:contextualSpacing/>
        <w:rPr>
          <w:rFonts w:ascii="Arial" w:eastAsia="Calibri" w:hAnsi="Arial" w:cs="Arial"/>
          <w:b/>
          <w:sz w:val="24"/>
          <w:szCs w:val="24"/>
        </w:rPr>
      </w:pPr>
      <w:r w:rsidRPr="00A71595">
        <w:rPr>
          <w:rFonts w:ascii="Arial" w:eastAsia="Calibri" w:hAnsi="Arial" w:cs="Arial"/>
        </w:rPr>
        <w:t xml:space="preserve">DHL shipments containing the consignee's contact phone number, a complete or accurate home address, having a </w:t>
      </w:r>
      <w:proofErr w:type="spellStart"/>
      <w:r w:rsidRPr="00A71595">
        <w:rPr>
          <w:rFonts w:ascii="Arial" w:eastAsia="Calibri" w:hAnsi="Arial" w:cs="Arial"/>
        </w:rPr>
        <w:t>Smartpost</w:t>
      </w:r>
      <w:proofErr w:type="spellEnd"/>
      <w:r w:rsidRPr="00A71595">
        <w:rPr>
          <w:rFonts w:ascii="Arial" w:eastAsia="Calibri" w:hAnsi="Arial" w:cs="Arial"/>
        </w:rPr>
        <w:t xml:space="preserve"> place (</w:t>
      </w:r>
      <w:proofErr w:type="spellStart"/>
      <w:r w:rsidRPr="00A71595">
        <w:rPr>
          <w:rFonts w:ascii="Arial" w:eastAsia="Calibri" w:hAnsi="Arial" w:cs="Arial"/>
        </w:rPr>
        <w:t>Smartpost</w:t>
      </w:r>
      <w:proofErr w:type="spellEnd"/>
      <w:r w:rsidRPr="00A71595">
        <w:rPr>
          <w:rFonts w:ascii="Arial" w:eastAsia="Calibri" w:hAnsi="Arial" w:cs="Arial"/>
        </w:rPr>
        <w:t xml:space="preserve"> or </w:t>
      </w:r>
      <w:proofErr w:type="spellStart"/>
      <w:r w:rsidRPr="00A71595">
        <w:rPr>
          <w:rFonts w:ascii="Arial" w:eastAsia="Calibri" w:hAnsi="Arial" w:cs="Arial"/>
        </w:rPr>
        <w:t>Parcelshop</w:t>
      </w:r>
      <w:proofErr w:type="spellEnd"/>
      <w:r w:rsidRPr="00A71595">
        <w:rPr>
          <w:rFonts w:ascii="Arial" w:eastAsia="Calibri" w:hAnsi="Arial" w:cs="Arial"/>
        </w:rPr>
        <w:t xml:space="preserve">) within a certain distance from the consignee's address may be delivered via </w:t>
      </w:r>
      <w:proofErr w:type="spellStart"/>
      <w:r w:rsidRPr="00A71595">
        <w:rPr>
          <w:rFonts w:ascii="Arial" w:eastAsia="Calibri" w:hAnsi="Arial" w:cs="Arial"/>
        </w:rPr>
        <w:t>Smartpost</w:t>
      </w:r>
      <w:proofErr w:type="spellEnd"/>
      <w:r w:rsidRPr="00A71595">
        <w:rPr>
          <w:rFonts w:ascii="Arial" w:eastAsia="Calibri" w:hAnsi="Arial" w:cs="Arial"/>
        </w:rPr>
        <w:t>.</w:t>
      </w:r>
    </w:p>
    <w:p w14:paraId="2C4FE668" w14:textId="77777777" w:rsidR="00A71595" w:rsidRPr="00A71595" w:rsidRDefault="00A71595" w:rsidP="00A71595">
      <w:pPr>
        <w:numPr>
          <w:ilvl w:val="1"/>
          <w:numId w:val="34"/>
        </w:numPr>
        <w:tabs>
          <w:tab w:val="clear" w:pos="2608"/>
          <w:tab w:val="clear" w:pos="3912"/>
        </w:tabs>
        <w:spacing w:after="160" w:line="259" w:lineRule="auto"/>
        <w:contextualSpacing/>
        <w:rPr>
          <w:rFonts w:ascii="Arial" w:eastAsia="Calibri" w:hAnsi="Arial" w:cs="Arial"/>
          <w:b/>
          <w:sz w:val="24"/>
          <w:szCs w:val="24"/>
        </w:rPr>
      </w:pPr>
      <w:r w:rsidRPr="00A71595">
        <w:rPr>
          <w:rFonts w:ascii="Arial" w:eastAsia="Calibri" w:hAnsi="Arial" w:cs="Arial"/>
        </w:rPr>
        <w:t xml:space="preserve">The shipment shall be transferred for delivery on the day it reaches Latvia and delivered to the respective </w:t>
      </w:r>
      <w:proofErr w:type="spellStart"/>
      <w:r w:rsidRPr="00A71595">
        <w:rPr>
          <w:rFonts w:ascii="Arial" w:eastAsia="Calibri" w:hAnsi="Arial" w:cs="Arial"/>
        </w:rPr>
        <w:t>Smartpost</w:t>
      </w:r>
      <w:proofErr w:type="spellEnd"/>
      <w:r w:rsidRPr="00A71595">
        <w:rPr>
          <w:rFonts w:ascii="Arial" w:eastAsia="Calibri" w:hAnsi="Arial" w:cs="Arial"/>
        </w:rPr>
        <w:t xml:space="preserve"> site during a business day, notifying the consignee about the possibility to receive the shipment via SMS (if the telephone number is registered with any of Latvian mobile phone operators) or by e-mail. </w:t>
      </w:r>
    </w:p>
    <w:p w14:paraId="1046FA67" w14:textId="77777777" w:rsidR="00A71595" w:rsidRPr="00A71595" w:rsidRDefault="00A71595" w:rsidP="00A71595">
      <w:pPr>
        <w:numPr>
          <w:ilvl w:val="1"/>
          <w:numId w:val="34"/>
        </w:numPr>
        <w:tabs>
          <w:tab w:val="clear" w:pos="2608"/>
          <w:tab w:val="clear" w:pos="3912"/>
        </w:tabs>
        <w:spacing w:after="160" w:line="259" w:lineRule="auto"/>
        <w:contextualSpacing/>
        <w:rPr>
          <w:rFonts w:ascii="Arial" w:eastAsia="Calibri" w:hAnsi="Arial" w:cs="Arial"/>
          <w:b/>
          <w:sz w:val="24"/>
          <w:szCs w:val="24"/>
        </w:rPr>
      </w:pPr>
      <w:r w:rsidRPr="00A71595">
        <w:rPr>
          <w:rFonts w:ascii="Arial" w:eastAsia="Calibri" w:hAnsi="Arial" w:cs="Arial"/>
        </w:rPr>
        <w:t>These messages and e-mails contain the address and unique access codes (PINs) of the shipment delivery site.</w:t>
      </w:r>
    </w:p>
    <w:p w14:paraId="0E00F3FF" w14:textId="77777777" w:rsidR="00A71595" w:rsidRPr="00A71595" w:rsidRDefault="00A71595" w:rsidP="00A71595">
      <w:pPr>
        <w:numPr>
          <w:ilvl w:val="1"/>
          <w:numId w:val="34"/>
        </w:numPr>
        <w:tabs>
          <w:tab w:val="clear" w:pos="2608"/>
          <w:tab w:val="clear" w:pos="3912"/>
        </w:tabs>
        <w:spacing w:after="160" w:line="259" w:lineRule="auto"/>
        <w:contextualSpacing/>
        <w:rPr>
          <w:rFonts w:ascii="Arial" w:eastAsia="Calibri" w:hAnsi="Arial" w:cs="Arial"/>
          <w:b/>
          <w:sz w:val="24"/>
          <w:szCs w:val="24"/>
        </w:rPr>
      </w:pPr>
      <w:r w:rsidRPr="00A71595">
        <w:rPr>
          <w:rFonts w:ascii="Arial" w:eastAsia="Calibri" w:hAnsi="Arial" w:cs="Arial"/>
        </w:rPr>
        <w:t xml:space="preserve">In order to receive a </w:t>
      </w:r>
      <w:proofErr w:type="spellStart"/>
      <w:r w:rsidRPr="00A71595">
        <w:rPr>
          <w:rFonts w:ascii="Arial" w:eastAsia="Calibri" w:hAnsi="Arial" w:cs="Arial"/>
        </w:rPr>
        <w:t>Parcelshop</w:t>
      </w:r>
      <w:proofErr w:type="spellEnd"/>
      <w:r w:rsidRPr="00A71595">
        <w:rPr>
          <w:rFonts w:ascii="Arial" w:eastAsia="Calibri" w:hAnsi="Arial" w:cs="Arial"/>
        </w:rPr>
        <w:t xml:space="preserve"> parcel, the consignee must present the received text message or email to a </w:t>
      </w:r>
      <w:proofErr w:type="spellStart"/>
      <w:r w:rsidRPr="00A71595">
        <w:rPr>
          <w:rFonts w:ascii="Arial" w:eastAsia="Calibri" w:hAnsi="Arial" w:cs="Arial"/>
        </w:rPr>
        <w:t>Parcelshop</w:t>
      </w:r>
      <w:proofErr w:type="spellEnd"/>
      <w:r w:rsidRPr="00A71595">
        <w:rPr>
          <w:rFonts w:ascii="Arial" w:eastAsia="Calibri" w:hAnsi="Arial" w:cs="Arial"/>
        </w:rPr>
        <w:t xml:space="preserve"> employee.</w:t>
      </w:r>
    </w:p>
    <w:p w14:paraId="559D486A" w14:textId="77777777" w:rsidR="00A71595" w:rsidRPr="00A71595" w:rsidRDefault="00A71595" w:rsidP="00A71595">
      <w:pPr>
        <w:numPr>
          <w:ilvl w:val="1"/>
          <w:numId w:val="34"/>
        </w:numPr>
        <w:tabs>
          <w:tab w:val="clear" w:pos="2608"/>
          <w:tab w:val="clear" w:pos="3912"/>
        </w:tabs>
        <w:spacing w:after="160" w:line="259" w:lineRule="auto"/>
        <w:contextualSpacing/>
        <w:rPr>
          <w:rFonts w:ascii="Arial" w:eastAsia="Calibri" w:hAnsi="Arial" w:cs="Arial"/>
          <w:b/>
          <w:sz w:val="24"/>
          <w:szCs w:val="24"/>
        </w:rPr>
      </w:pPr>
      <w:r w:rsidRPr="00A71595">
        <w:rPr>
          <w:rFonts w:ascii="Arial" w:eastAsia="Calibri" w:hAnsi="Arial" w:cs="Arial"/>
        </w:rPr>
        <w:t xml:space="preserve">To receive a </w:t>
      </w:r>
      <w:proofErr w:type="spellStart"/>
      <w:r w:rsidRPr="00A71595">
        <w:rPr>
          <w:rFonts w:ascii="Arial" w:eastAsia="Calibri" w:hAnsi="Arial" w:cs="Arial"/>
        </w:rPr>
        <w:t>Smartpost</w:t>
      </w:r>
      <w:proofErr w:type="spellEnd"/>
      <w:r w:rsidRPr="00A71595">
        <w:rPr>
          <w:rFonts w:ascii="Arial" w:eastAsia="Calibri" w:hAnsi="Arial" w:cs="Arial"/>
        </w:rPr>
        <w:t xml:space="preserve"> parcel, the consignee shall use the parcel access code they have received and follow the instructions upon arrival at the parcel receipt site.</w:t>
      </w:r>
    </w:p>
    <w:p w14:paraId="0DEFEEFD" w14:textId="77777777" w:rsidR="00A71595" w:rsidRPr="00A71595" w:rsidRDefault="00A71595" w:rsidP="00A71595">
      <w:pPr>
        <w:tabs>
          <w:tab w:val="clear" w:pos="2608"/>
          <w:tab w:val="clear" w:pos="3912"/>
        </w:tabs>
        <w:spacing w:after="160" w:line="259" w:lineRule="auto"/>
        <w:jc w:val="both"/>
        <w:rPr>
          <w:rFonts w:ascii="Arial" w:eastAsia="Calibri" w:hAnsi="Arial" w:cs="Arial"/>
        </w:rPr>
      </w:pPr>
    </w:p>
    <w:p w14:paraId="48B029A4" w14:textId="77777777" w:rsidR="00A71595" w:rsidRPr="00A71595" w:rsidRDefault="00A71595" w:rsidP="00A71595">
      <w:pPr>
        <w:tabs>
          <w:tab w:val="clear" w:pos="2608"/>
          <w:tab w:val="clear" w:pos="3912"/>
        </w:tabs>
        <w:spacing w:after="160" w:line="259" w:lineRule="auto"/>
        <w:jc w:val="both"/>
        <w:rPr>
          <w:rFonts w:ascii="Arial" w:eastAsia="Calibri" w:hAnsi="Arial" w:cs="Arial"/>
        </w:rPr>
      </w:pPr>
    </w:p>
    <w:p w14:paraId="293A483B" w14:textId="77777777" w:rsidR="00A71595" w:rsidRPr="00A71595" w:rsidRDefault="00A71595" w:rsidP="00A71595">
      <w:pPr>
        <w:tabs>
          <w:tab w:val="clear" w:pos="2608"/>
          <w:tab w:val="clear" w:pos="3912"/>
        </w:tabs>
        <w:spacing w:after="160" w:line="259" w:lineRule="auto"/>
        <w:jc w:val="both"/>
        <w:rPr>
          <w:rFonts w:ascii="Arial" w:eastAsia="Calibri" w:hAnsi="Arial" w:cs="Arial"/>
        </w:rPr>
      </w:pPr>
    </w:p>
    <w:p w14:paraId="3BF1B622" w14:textId="77777777" w:rsidR="00A71595" w:rsidRPr="00A71595" w:rsidRDefault="00A71595" w:rsidP="00A71595">
      <w:pPr>
        <w:tabs>
          <w:tab w:val="clear" w:pos="2608"/>
          <w:tab w:val="clear" w:pos="3912"/>
        </w:tabs>
        <w:spacing w:after="160" w:line="259" w:lineRule="auto"/>
        <w:rPr>
          <w:rFonts w:ascii="Arial" w:eastAsia="Calibri" w:hAnsi="Arial" w:cs="Arial"/>
        </w:rPr>
      </w:pPr>
    </w:p>
    <w:p w14:paraId="0E696A32" w14:textId="77777777" w:rsidR="00D72A44" w:rsidRPr="00A71595" w:rsidRDefault="00D72A44" w:rsidP="00A71595">
      <w:pPr>
        <w:rPr>
          <w:rFonts w:ascii="Arial" w:hAnsi="Arial" w:cs="Arial"/>
        </w:rPr>
      </w:pPr>
    </w:p>
    <w:sectPr w:rsidR="00D72A44" w:rsidRPr="00A71595" w:rsidSect="0058580E">
      <w:headerReference w:type="default" r:id="rId13"/>
      <w:headerReference w:type="first" r:id="rId14"/>
      <w:pgSz w:w="11906" w:h="16838" w:code="9"/>
      <w:pgMar w:top="1701" w:right="1418" w:bottom="1418" w:left="1418" w:header="76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9494" w14:textId="77777777" w:rsidR="001B119C" w:rsidRDefault="001B119C" w:rsidP="00AC7BC5">
      <w:r>
        <w:separator/>
      </w:r>
    </w:p>
  </w:endnote>
  <w:endnote w:type="continuationSeparator" w:id="0">
    <w:p w14:paraId="660A8AC7" w14:textId="77777777" w:rsidR="001B119C" w:rsidRDefault="001B119C"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8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60E3" w14:textId="77777777" w:rsidR="001B119C" w:rsidRDefault="001B119C" w:rsidP="00AC7BC5">
      <w:r>
        <w:separator/>
      </w:r>
    </w:p>
  </w:footnote>
  <w:footnote w:type="continuationSeparator" w:id="0">
    <w:p w14:paraId="53BBD2AB" w14:textId="77777777" w:rsidR="001B119C" w:rsidRDefault="001B119C"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815"/>
    </w:tblGrid>
    <w:tr w:rsidR="00783A11" w:rsidRPr="008C661A" w14:paraId="63DB1750" w14:textId="77777777" w:rsidTr="00934490">
      <w:trPr>
        <w:cantSplit/>
        <w:trHeight w:val="272"/>
      </w:trPr>
      <w:tc>
        <w:tcPr>
          <w:tcW w:w="4256" w:type="dxa"/>
          <w:tcMar>
            <w:left w:w="0" w:type="dxa"/>
            <w:right w:w="0" w:type="dxa"/>
          </w:tcMar>
        </w:tcPr>
        <w:p w14:paraId="12962CEB" w14:textId="77777777" w:rsidR="00783A11" w:rsidRPr="005D4C87" w:rsidRDefault="00783A11" w:rsidP="00783A11">
          <w:pPr>
            <w:pStyle w:val="Header"/>
          </w:pPr>
        </w:p>
      </w:tc>
      <w:tc>
        <w:tcPr>
          <w:tcW w:w="2815" w:type="dxa"/>
          <w:tcMar>
            <w:left w:w="0" w:type="dxa"/>
            <w:right w:w="0" w:type="dxa"/>
          </w:tcMar>
        </w:tcPr>
        <w:p w14:paraId="2645EE7E" w14:textId="77777777" w:rsidR="00783A11" w:rsidRPr="005D4C87" w:rsidRDefault="00783A11" w:rsidP="00783A11">
          <w:pPr>
            <w:pStyle w:val="Header"/>
          </w:pPr>
          <w:r w:rsidRPr="005D4C87">
            <w:fldChar w:fldCharType="begin"/>
          </w:r>
          <w:r w:rsidRPr="005D4C87">
            <w:instrText>PAGE</w:instrText>
          </w:r>
          <w:r w:rsidRPr="005D4C87">
            <w:fldChar w:fldCharType="separate"/>
          </w:r>
          <w:r>
            <w:t>1</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tc>
    </w:tr>
  </w:tbl>
  <w:p w14:paraId="671A3319" w14:textId="77777777" w:rsidR="0014405D" w:rsidRPr="00783A11" w:rsidRDefault="00783A11" w:rsidP="00783A11">
    <w:pPr>
      <w:pStyle w:val="Header"/>
    </w:pPr>
    <w:r>
      <w:rPr>
        <w:noProof/>
      </w:rPr>
      <w:drawing>
        <wp:anchor distT="0" distB="0" distL="114300" distR="114300" simplePos="0" relativeHeight="251661312" behindDoc="1" locked="0" layoutInCell="1" allowOverlap="1" wp14:anchorId="042D449C" wp14:editId="57ADC7FF">
          <wp:simplePos x="0" y="0"/>
          <wp:positionH relativeFrom="page">
            <wp:posOffset>5724525</wp:posOffset>
          </wp:positionH>
          <wp:positionV relativeFrom="page">
            <wp:posOffset>540385</wp:posOffset>
          </wp:positionV>
          <wp:extent cx="1173600" cy="453600"/>
          <wp:effectExtent l="0" t="0" r="7620" b="3810"/>
          <wp:wrapNone/>
          <wp:docPr id="6" name="Kuva 6"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ella logo sininen word.jpg"/>
                  <pic:cNvPicPr/>
                </pic:nvPicPr>
                <pic:blipFill>
                  <a:blip r:embed="rId1">
                    <a:extLst>
                      <a:ext uri="{28A0092B-C50C-407E-A947-70E740481C1C}">
                        <a14:useLocalDpi xmlns:a14="http://schemas.microsoft.com/office/drawing/2010/main" val="0"/>
                      </a:ext>
                    </a:extLst>
                  </a:blip>
                  <a:stretch>
                    <a:fillRect/>
                  </a:stretch>
                </pic:blipFill>
                <pic:spPr>
                  <a:xfrm>
                    <a:off x="0" y="0"/>
                    <a:ext cx="1173600" cy="453600"/>
                  </a:xfrm>
                  <a:prstGeom prst="rect">
                    <a:avLst/>
                  </a:prstGeom>
                </pic:spPr>
              </pic:pic>
            </a:graphicData>
          </a:graphic>
          <wp14:sizeRelH relativeFrom="margin">
            <wp14:pctWidth>0</wp14:pctWidth>
          </wp14:sizeRelH>
          <wp14:sizeRelV relativeFrom="margin">
            <wp14:pctHeight>0</wp14:pctHeight>
          </wp14:sizeRelV>
        </wp:anchor>
      </w:drawing>
    </w:r>
  </w:p>
  <w:p w14:paraId="73273A85" w14:textId="77777777" w:rsidR="00250AC3" w:rsidRDefault="00250A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815"/>
    </w:tblGrid>
    <w:tr w:rsidR="00292643" w:rsidRPr="008C661A" w14:paraId="13EE6442" w14:textId="77777777" w:rsidTr="0064048E">
      <w:trPr>
        <w:cantSplit/>
        <w:trHeight w:val="272"/>
      </w:trPr>
      <w:tc>
        <w:tcPr>
          <w:tcW w:w="4256" w:type="dxa"/>
          <w:tcMar>
            <w:left w:w="0" w:type="dxa"/>
            <w:right w:w="0" w:type="dxa"/>
          </w:tcMar>
        </w:tcPr>
        <w:p w14:paraId="7AD6B06E" w14:textId="77777777" w:rsidR="00292643" w:rsidRPr="005D4C87" w:rsidRDefault="00292643" w:rsidP="0007523E">
          <w:pPr>
            <w:pStyle w:val="Header"/>
          </w:pPr>
        </w:p>
      </w:tc>
      <w:tc>
        <w:tcPr>
          <w:tcW w:w="2815" w:type="dxa"/>
          <w:tcMar>
            <w:left w:w="0" w:type="dxa"/>
            <w:right w:w="0" w:type="dxa"/>
          </w:tcMar>
        </w:tcPr>
        <w:p w14:paraId="193B5311" w14:textId="77777777" w:rsidR="00292643" w:rsidRPr="005D4C87" w:rsidRDefault="00292643" w:rsidP="0007523E">
          <w:pPr>
            <w:pStyle w:val="Header"/>
          </w:pPr>
          <w:r w:rsidRPr="005D4C87">
            <w:fldChar w:fldCharType="begin"/>
          </w:r>
          <w:r w:rsidRPr="005D4C87">
            <w:instrText>PAGE</w:instrText>
          </w:r>
          <w:r w:rsidRPr="005D4C87">
            <w:fldChar w:fldCharType="separate"/>
          </w:r>
          <w:r>
            <w:t>2</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tc>
    </w:tr>
  </w:tbl>
  <w:p w14:paraId="3B88EA7B" w14:textId="77777777" w:rsidR="00DF5FF8" w:rsidRPr="00511AFF" w:rsidRDefault="005226CD" w:rsidP="005226CD">
    <w:pPr>
      <w:pStyle w:val="Header"/>
    </w:pPr>
    <w:r>
      <w:rPr>
        <w:noProof/>
      </w:rPr>
      <w:drawing>
        <wp:anchor distT="0" distB="0" distL="114300" distR="114300" simplePos="0" relativeHeight="251659264" behindDoc="1" locked="0" layoutInCell="1" allowOverlap="1" wp14:anchorId="40DE6BBC" wp14:editId="2FD7ECEE">
          <wp:simplePos x="0" y="0"/>
          <wp:positionH relativeFrom="page">
            <wp:posOffset>5724525</wp:posOffset>
          </wp:positionH>
          <wp:positionV relativeFrom="page">
            <wp:posOffset>540385</wp:posOffset>
          </wp:positionV>
          <wp:extent cx="1173600" cy="453600"/>
          <wp:effectExtent l="0" t="0" r="7620" b="3810"/>
          <wp:wrapNone/>
          <wp:docPr id="5" name="Kuva 5"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ella logo sininen word.jpg"/>
                  <pic:cNvPicPr/>
                </pic:nvPicPr>
                <pic:blipFill>
                  <a:blip r:embed="rId1">
                    <a:extLst>
                      <a:ext uri="{28A0092B-C50C-407E-A947-70E740481C1C}">
                        <a14:useLocalDpi xmlns:a14="http://schemas.microsoft.com/office/drawing/2010/main" val="0"/>
                      </a:ext>
                    </a:extLst>
                  </a:blip>
                  <a:stretch>
                    <a:fillRect/>
                  </a:stretch>
                </pic:blipFill>
                <pic:spPr>
                  <a:xfrm>
                    <a:off x="0" y="0"/>
                    <a:ext cx="1173600" cy="453600"/>
                  </a:xfrm>
                  <a:prstGeom prst="rect">
                    <a:avLst/>
                  </a:prstGeom>
                </pic:spPr>
              </pic:pic>
            </a:graphicData>
          </a:graphic>
          <wp14:sizeRelH relativeFrom="margin">
            <wp14:pctWidth>0</wp14:pctWidth>
          </wp14:sizeRelH>
          <wp14:sizeRelV relativeFrom="margin">
            <wp14:pctHeight>0</wp14:pctHeight>
          </wp14:sizeRelV>
        </wp:anchor>
      </w:drawing>
    </w:r>
  </w:p>
  <w:p w14:paraId="0E98347F" w14:textId="77777777" w:rsidR="00250AC3" w:rsidRDefault="00250A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5769F6"/>
    <w:multiLevelType w:val="hybridMultilevel"/>
    <w:tmpl w:val="A36039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B37E1F"/>
    <w:multiLevelType w:val="multilevel"/>
    <w:tmpl w:val="A7702128"/>
    <w:lvl w:ilvl="0">
      <w:start w:val="3"/>
      <w:numFmt w:val="decimal"/>
      <w:lvlText w:val="%1."/>
      <w:lvlJc w:val="left"/>
      <w:pPr>
        <w:ind w:left="360" w:hanging="360"/>
      </w:pPr>
      <w:rPr>
        <w:rFonts w:hint="default"/>
        <w:b/>
        <w:color w:val="auto"/>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color w:val="000000"/>
        <w:sz w:val="20"/>
        <w:szCs w:val="20"/>
      </w:rPr>
    </w:lvl>
    <w:lvl w:ilvl="3">
      <w:start w:val="1"/>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0D6000"/>
    <w:multiLevelType w:val="hybridMultilevel"/>
    <w:tmpl w:val="3334A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2D21FC"/>
    <w:multiLevelType w:val="multilevel"/>
    <w:tmpl w:val="79BECC5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1138DD"/>
    <w:multiLevelType w:val="multilevel"/>
    <w:tmpl w:val="C06EE3D2"/>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1306C5C"/>
    <w:multiLevelType w:val="multilevel"/>
    <w:tmpl w:val="A8AC59D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436EFD"/>
    <w:multiLevelType w:val="hybridMultilevel"/>
    <w:tmpl w:val="750A8AEE"/>
    <w:lvl w:ilvl="0" w:tplc="365015FE">
      <w:numFmt w:val="bullet"/>
      <w:lvlText w:val=""/>
      <w:lvlJc w:val="left"/>
      <w:pPr>
        <w:ind w:left="2376" w:hanging="195"/>
      </w:pPr>
      <w:rPr>
        <w:rFonts w:hint="default"/>
        <w:w w:val="100"/>
        <w:lang w:val="lv-LV" w:eastAsia="en-US" w:bidi="ar-SA"/>
      </w:rPr>
    </w:lvl>
    <w:lvl w:ilvl="1" w:tplc="F6721CFA">
      <w:numFmt w:val="bullet"/>
      <w:lvlText w:val="•"/>
      <w:lvlJc w:val="left"/>
      <w:pPr>
        <w:ind w:left="3164" w:hanging="195"/>
      </w:pPr>
      <w:rPr>
        <w:rFonts w:hint="default"/>
        <w:lang w:val="lv-LV" w:eastAsia="en-US" w:bidi="ar-SA"/>
      </w:rPr>
    </w:lvl>
    <w:lvl w:ilvl="2" w:tplc="FB18661E">
      <w:numFmt w:val="bullet"/>
      <w:lvlText w:val="•"/>
      <w:lvlJc w:val="left"/>
      <w:pPr>
        <w:ind w:left="3949" w:hanging="195"/>
      </w:pPr>
      <w:rPr>
        <w:rFonts w:hint="default"/>
        <w:lang w:val="lv-LV" w:eastAsia="en-US" w:bidi="ar-SA"/>
      </w:rPr>
    </w:lvl>
    <w:lvl w:ilvl="3" w:tplc="23E68CA2">
      <w:numFmt w:val="bullet"/>
      <w:lvlText w:val="•"/>
      <w:lvlJc w:val="left"/>
      <w:pPr>
        <w:ind w:left="4733" w:hanging="195"/>
      </w:pPr>
      <w:rPr>
        <w:rFonts w:hint="default"/>
        <w:lang w:val="lv-LV" w:eastAsia="en-US" w:bidi="ar-SA"/>
      </w:rPr>
    </w:lvl>
    <w:lvl w:ilvl="4" w:tplc="B484C2B6">
      <w:numFmt w:val="bullet"/>
      <w:lvlText w:val="•"/>
      <w:lvlJc w:val="left"/>
      <w:pPr>
        <w:ind w:left="5518" w:hanging="195"/>
      </w:pPr>
      <w:rPr>
        <w:rFonts w:hint="default"/>
        <w:lang w:val="lv-LV" w:eastAsia="en-US" w:bidi="ar-SA"/>
      </w:rPr>
    </w:lvl>
    <w:lvl w:ilvl="5" w:tplc="6B147B8A">
      <w:numFmt w:val="bullet"/>
      <w:lvlText w:val="•"/>
      <w:lvlJc w:val="left"/>
      <w:pPr>
        <w:ind w:left="6303" w:hanging="195"/>
      </w:pPr>
      <w:rPr>
        <w:rFonts w:hint="default"/>
        <w:lang w:val="lv-LV" w:eastAsia="en-US" w:bidi="ar-SA"/>
      </w:rPr>
    </w:lvl>
    <w:lvl w:ilvl="6" w:tplc="FB189022">
      <w:numFmt w:val="bullet"/>
      <w:lvlText w:val="•"/>
      <w:lvlJc w:val="left"/>
      <w:pPr>
        <w:ind w:left="7087" w:hanging="195"/>
      </w:pPr>
      <w:rPr>
        <w:rFonts w:hint="default"/>
        <w:lang w:val="lv-LV" w:eastAsia="en-US" w:bidi="ar-SA"/>
      </w:rPr>
    </w:lvl>
    <w:lvl w:ilvl="7" w:tplc="F9B88A3C">
      <w:numFmt w:val="bullet"/>
      <w:lvlText w:val="•"/>
      <w:lvlJc w:val="left"/>
      <w:pPr>
        <w:ind w:left="7872" w:hanging="195"/>
      </w:pPr>
      <w:rPr>
        <w:rFonts w:hint="default"/>
        <w:lang w:val="lv-LV" w:eastAsia="en-US" w:bidi="ar-SA"/>
      </w:rPr>
    </w:lvl>
    <w:lvl w:ilvl="8" w:tplc="94C03168">
      <w:numFmt w:val="bullet"/>
      <w:lvlText w:val="•"/>
      <w:lvlJc w:val="left"/>
      <w:pPr>
        <w:ind w:left="8657" w:hanging="195"/>
      </w:pPr>
      <w:rPr>
        <w:rFonts w:hint="default"/>
        <w:lang w:val="lv-LV" w:eastAsia="en-US" w:bidi="ar-SA"/>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4CF749C"/>
    <w:multiLevelType w:val="multilevel"/>
    <w:tmpl w:val="DB2479A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CC5772"/>
    <w:multiLevelType w:val="multilevel"/>
    <w:tmpl w:val="04C2FBA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9"/>
  </w:num>
  <w:num w:numId="4">
    <w:abstractNumId w:val="22"/>
  </w:num>
  <w:num w:numId="5">
    <w:abstractNumId w:val="10"/>
  </w:num>
  <w:num w:numId="6">
    <w:abstractNumId w:val="8"/>
  </w:num>
  <w:num w:numId="7">
    <w:abstractNumId w:val="30"/>
  </w:num>
  <w:num w:numId="8">
    <w:abstractNumId w:val="16"/>
  </w:num>
  <w:num w:numId="9">
    <w:abstractNumId w:val="15"/>
  </w:num>
  <w:num w:numId="10">
    <w:abstractNumId w:val="17"/>
  </w:num>
  <w:num w:numId="11">
    <w:abstractNumId w:val="14"/>
  </w:num>
  <w:num w:numId="12">
    <w:abstractNumId w:val="6"/>
  </w:num>
  <w:num w:numId="13">
    <w:abstractNumId w:val="27"/>
  </w:num>
  <w:num w:numId="14">
    <w:abstractNumId w:val="28"/>
  </w:num>
  <w:num w:numId="15">
    <w:abstractNumId w:val="9"/>
  </w:num>
  <w:num w:numId="16">
    <w:abstractNumId w:val="31"/>
  </w:num>
  <w:num w:numId="17">
    <w:abstractNumId w:val="5"/>
  </w:num>
  <w:num w:numId="18">
    <w:abstractNumId w:val="23"/>
  </w:num>
  <w:num w:numId="19">
    <w:abstractNumId w:val="12"/>
  </w:num>
  <w:num w:numId="20">
    <w:abstractNumId w:val="26"/>
  </w:num>
  <w:num w:numId="21">
    <w:abstractNumId w:val="4"/>
  </w:num>
  <w:num w:numId="22">
    <w:abstractNumId w:val="24"/>
  </w:num>
  <w:num w:numId="23">
    <w:abstractNumId w:val="11"/>
  </w:num>
  <w:num w:numId="24">
    <w:abstractNumId w:val="1"/>
  </w:num>
  <w:num w:numId="25">
    <w:abstractNumId w:val="20"/>
  </w:num>
  <w:num w:numId="26">
    <w:abstractNumId w:val="25"/>
  </w:num>
  <w:num w:numId="27">
    <w:abstractNumId w:val="2"/>
  </w:num>
  <w:num w:numId="28">
    <w:abstractNumId w:val="13"/>
  </w:num>
  <w:num w:numId="29">
    <w:abstractNumId w:val="7"/>
  </w:num>
  <w:num w:numId="30">
    <w:abstractNumId w:val="32"/>
  </w:num>
  <w:num w:numId="31">
    <w:abstractNumId w:val="18"/>
  </w:num>
  <w:num w:numId="32">
    <w:abstractNumId w:val="19"/>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74"/>
    <w:rsid w:val="0000121D"/>
    <w:rsid w:val="000058ED"/>
    <w:rsid w:val="00032ADC"/>
    <w:rsid w:val="00033395"/>
    <w:rsid w:val="00057037"/>
    <w:rsid w:val="000639CC"/>
    <w:rsid w:val="0007523E"/>
    <w:rsid w:val="000C7E8C"/>
    <w:rsid w:val="000D3C74"/>
    <w:rsid w:val="000F7D1D"/>
    <w:rsid w:val="00115296"/>
    <w:rsid w:val="00117BC3"/>
    <w:rsid w:val="00123DAF"/>
    <w:rsid w:val="0014405D"/>
    <w:rsid w:val="00147CE4"/>
    <w:rsid w:val="001703FE"/>
    <w:rsid w:val="00194AF2"/>
    <w:rsid w:val="00195851"/>
    <w:rsid w:val="001A7F9D"/>
    <w:rsid w:val="001B119C"/>
    <w:rsid w:val="001B5CF2"/>
    <w:rsid w:val="001C40CB"/>
    <w:rsid w:val="002044FD"/>
    <w:rsid w:val="00206450"/>
    <w:rsid w:val="00217D82"/>
    <w:rsid w:val="002243A3"/>
    <w:rsid w:val="00233A04"/>
    <w:rsid w:val="00250AC3"/>
    <w:rsid w:val="00292643"/>
    <w:rsid w:val="002929A1"/>
    <w:rsid w:val="0030309C"/>
    <w:rsid w:val="00311193"/>
    <w:rsid w:val="0031154F"/>
    <w:rsid w:val="00321B7E"/>
    <w:rsid w:val="00323447"/>
    <w:rsid w:val="00324075"/>
    <w:rsid w:val="00333A57"/>
    <w:rsid w:val="00356779"/>
    <w:rsid w:val="003606BB"/>
    <w:rsid w:val="00372AF6"/>
    <w:rsid w:val="003804DC"/>
    <w:rsid w:val="003C19EE"/>
    <w:rsid w:val="003D4378"/>
    <w:rsid w:val="003E10EB"/>
    <w:rsid w:val="00410032"/>
    <w:rsid w:val="00410908"/>
    <w:rsid w:val="00434F82"/>
    <w:rsid w:val="00451142"/>
    <w:rsid w:val="0045661C"/>
    <w:rsid w:val="0047520D"/>
    <w:rsid w:val="00483D4A"/>
    <w:rsid w:val="00484F6F"/>
    <w:rsid w:val="00491175"/>
    <w:rsid w:val="004C6E50"/>
    <w:rsid w:val="004F4BAA"/>
    <w:rsid w:val="00511501"/>
    <w:rsid w:val="00511AFF"/>
    <w:rsid w:val="005226CD"/>
    <w:rsid w:val="0054267A"/>
    <w:rsid w:val="0057718B"/>
    <w:rsid w:val="0058580E"/>
    <w:rsid w:val="005A3726"/>
    <w:rsid w:val="005B7196"/>
    <w:rsid w:val="005E48EA"/>
    <w:rsid w:val="00605ACB"/>
    <w:rsid w:val="0060724A"/>
    <w:rsid w:val="0064048E"/>
    <w:rsid w:val="00653432"/>
    <w:rsid w:val="0066652A"/>
    <w:rsid w:val="006739FF"/>
    <w:rsid w:val="006A5CA8"/>
    <w:rsid w:val="006B426D"/>
    <w:rsid w:val="006F36F8"/>
    <w:rsid w:val="00703345"/>
    <w:rsid w:val="0071387C"/>
    <w:rsid w:val="00723DD8"/>
    <w:rsid w:val="0073191E"/>
    <w:rsid w:val="00760947"/>
    <w:rsid w:val="007632A7"/>
    <w:rsid w:val="007727E6"/>
    <w:rsid w:val="00783A11"/>
    <w:rsid w:val="007A7E09"/>
    <w:rsid w:val="00804B2E"/>
    <w:rsid w:val="008217E2"/>
    <w:rsid w:val="00830601"/>
    <w:rsid w:val="00833129"/>
    <w:rsid w:val="008632DD"/>
    <w:rsid w:val="008B1667"/>
    <w:rsid w:val="008D094D"/>
    <w:rsid w:val="008F78F1"/>
    <w:rsid w:val="009155DB"/>
    <w:rsid w:val="00967360"/>
    <w:rsid w:val="00982B2D"/>
    <w:rsid w:val="009939B4"/>
    <w:rsid w:val="009D7E4B"/>
    <w:rsid w:val="009E7E0F"/>
    <w:rsid w:val="00A0715C"/>
    <w:rsid w:val="00A3260C"/>
    <w:rsid w:val="00A463C2"/>
    <w:rsid w:val="00A71532"/>
    <w:rsid w:val="00A71595"/>
    <w:rsid w:val="00A93D2A"/>
    <w:rsid w:val="00AB2040"/>
    <w:rsid w:val="00AB3675"/>
    <w:rsid w:val="00AB678B"/>
    <w:rsid w:val="00AC7BC5"/>
    <w:rsid w:val="00AE6285"/>
    <w:rsid w:val="00AE7918"/>
    <w:rsid w:val="00AF69EA"/>
    <w:rsid w:val="00B06142"/>
    <w:rsid w:val="00B14070"/>
    <w:rsid w:val="00BB1B52"/>
    <w:rsid w:val="00BC768D"/>
    <w:rsid w:val="00BC7A17"/>
    <w:rsid w:val="00BE1966"/>
    <w:rsid w:val="00C10165"/>
    <w:rsid w:val="00C164B8"/>
    <w:rsid w:val="00C46D72"/>
    <w:rsid w:val="00C479A0"/>
    <w:rsid w:val="00C63496"/>
    <w:rsid w:val="00C635DE"/>
    <w:rsid w:val="00C8584F"/>
    <w:rsid w:val="00CA7559"/>
    <w:rsid w:val="00CC050A"/>
    <w:rsid w:val="00CD0363"/>
    <w:rsid w:val="00CF347E"/>
    <w:rsid w:val="00D12A9B"/>
    <w:rsid w:val="00D305EE"/>
    <w:rsid w:val="00D3220B"/>
    <w:rsid w:val="00D43B00"/>
    <w:rsid w:val="00D67C9F"/>
    <w:rsid w:val="00D72A44"/>
    <w:rsid w:val="00D85D54"/>
    <w:rsid w:val="00DF5FF8"/>
    <w:rsid w:val="00E05681"/>
    <w:rsid w:val="00E178BA"/>
    <w:rsid w:val="00E46C66"/>
    <w:rsid w:val="00E80176"/>
    <w:rsid w:val="00E83753"/>
    <w:rsid w:val="00EA3467"/>
    <w:rsid w:val="00EB2C37"/>
    <w:rsid w:val="00EB3F49"/>
    <w:rsid w:val="00EE5A83"/>
    <w:rsid w:val="00EF4247"/>
    <w:rsid w:val="00EF51EF"/>
    <w:rsid w:val="00EF7807"/>
    <w:rsid w:val="00F24D18"/>
    <w:rsid w:val="00F40EEB"/>
    <w:rsid w:val="00F445A3"/>
    <w:rsid w:val="00F75A77"/>
    <w:rsid w:val="00F87274"/>
    <w:rsid w:val="00F92DDB"/>
    <w:rsid w:val="00FC241F"/>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50FC"/>
  <w15:docId w15:val="{583C95FE-B29F-854E-A712-732FD2D2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3A04"/>
    <w:pPr>
      <w:tabs>
        <w:tab w:val="left" w:pos="2608"/>
        <w:tab w:val="left" w:pos="3912"/>
      </w:tabs>
    </w:pPr>
    <w:rPr>
      <w:lang w:val="en-GB"/>
    </w:rPr>
  </w:style>
  <w:style w:type="paragraph" w:styleId="Heading1">
    <w:name w:val="heading 1"/>
    <w:basedOn w:val="Normal"/>
    <w:next w:val="BodyText"/>
    <w:link w:val="Heading1Char"/>
    <w:uiPriority w:val="9"/>
    <w:qFormat/>
    <w:rsid w:val="00AB678B"/>
    <w:pPr>
      <w:keepNext/>
      <w:keepLines/>
      <w:spacing w:before="360" w:after="360"/>
      <w:outlineLvl w:val="0"/>
    </w:pPr>
    <w:rPr>
      <w:rFonts w:asciiTheme="majorHAnsi" w:eastAsiaTheme="majorEastAsia" w:hAnsiTheme="majorHAnsi" w:cstheme="majorHAnsi"/>
      <w:b/>
      <w:bCs/>
      <w:sz w:val="36"/>
      <w:szCs w:val="28"/>
    </w:rPr>
  </w:style>
  <w:style w:type="paragraph" w:styleId="Heading2">
    <w:name w:val="heading 2"/>
    <w:basedOn w:val="Heading1"/>
    <w:next w:val="BodyText"/>
    <w:link w:val="Heading2Char"/>
    <w:uiPriority w:val="9"/>
    <w:qFormat/>
    <w:rsid w:val="00982B2D"/>
    <w:pPr>
      <w:spacing w:before="0" w:after="120"/>
      <w:outlineLvl w:val="1"/>
    </w:pPr>
    <w:rPr>
      <w:bCs w:val="0"/>
      <w:sz w:val="28"/>
      <w:szCs w:val="26"/>
    </w:rPr>
  </w:style>
  <w:style w:type="paragraph" w:styleId="Heading3">
    <w:name w:val="heading 3"/>
    <w:basedOn w:val="Heading2"/>
    <w:next w:val="BodyText"/>
    <w:link w:val="Heading3Char"/>
    <w:uiPriority w:val="9"/>
    <w:qFormat/>
    <w:rsid w:val="00982B2D"/>
    <w:pPr>
      <w:outlineLvl w:val="2"/>
    </w:pPr>
    <w:rPr>
      <w:rFonts w:cstheme="majorBidi"/>
      <w:bCs/>
      <w:sz w:val="22"/>
    </w:rPr>
  </w:style>
  <w:style w:type="paragraph" w:styleId="Heading4">
    <w:name w:val="heading 4"/>
    <w:basedOn w:val="Heading3"/>
    <w:next w:val="BodyText"/>
    <w:link w:val="Heading4Char"/>
    <w:uiPriority w:val="9"/>
    <w:qFormat/>
    <w:rsid w:val="0045661C"/>
    <w:pPr>
      <w:outlineLvl w:val="3"/>
    </w:pPr>
    <w:rPr>
      <w:bCs w:val="0"/>
      <w:iCs/>
    </w:rPr>
  </w:style>
  <w:style w:type="paragraph" w:styleId="Heading5">
    <w:name w:val="heading 5"/>
    <w:basedOn w:val="Heading4"/>
    <w:next w:val="BodyText"/>
    <w:link w:val="Heading5Char"/>
    <w:uiPriority w:val="9"/>
    <w:rsid w:val="0045661C"/>
    <w:pPr>
      <w:outlineLvl w:val="4"/>
    </w:pPr>
    <w:rPr>
      <w:bCs/>
    </w:rPr>
  </w:style>
  <w:style w:type="paragraph" w:styleId="Heading6">
    <w:name w:val="heading 6"/>
    <w:basedOn w:val="Normal"/>
    <w:next w:val="BodyText"/>
    <w:link w:val="Heading6Char"/>
    <w:uiPriority w:val="9"/>
    <w:rsid w:val="0045661C"/>
    <w:pPr>
      <w:keepNext/>
      <w:keepLines/>
      <w:outlineLvl w:val="5"/>
    </w:pPr>
    <w:rPr>
      <w:rFonts w:asciiTheme="majorHAnsi" w:eastAsiaTheme="majorEastAsia" w:hAnsiTheme="majorHAnsi" w:cstheme="majorBidi"/>
      <w:b/>
    </w:rPr>
  </w:style>
  <w:style w:type="paragraph" w:styleId="Heading7">
    <w:name w:val="heading 7"/>
    <w:basedOn w:val="Normal"/>
    <w:next w:val="BodyText"/>
    <w:link w:val="Heading7Char"/>
    <w:uiPriority w:val="9"/>
    <w:semiHidden/>
    <w:rsid w:val="0045661C"/>
    <w:pPr>
      <w:keepNext/>
      <w:keepLines/>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45661C"/>
    <w:pPr>
      <w:keepNext/>
      <w:keepLines/>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8B"/>
    <w:rPr>
      <w:rFonts w:asciiTheme="majorHAnsi" w:eastAsiaTheme="majorEastAsia" w:hAnsiTheme="majorHAnsi" w:cstheme="majorHAnsi"/>
      <w:b/>
      <w:bCs/>
      <w:sz w:val="36"/>
      <w:szCs w:val="28"/>
      <w:lang w:val="en-GB"/>
    </w:rPr>
  </w:style>
  <w:style w:type="paragraph" w:styleId="Header">
    <w:name w:val="header"/>
    <w:basedOn w:val="Normal"/>
    <w:link w:val="HeaderChar"/>
    <w:uiPriority w:val="99"/>
    <w:unhideWhenUsed/>
    <w:rsid w:val="00233A04"/>
    <w:pPr>
      <w:tabs>
        <w:tab w:val="clear" w:pos="2608"/>
        <w:tab w:val="clear" w:pos="3912"/>
      </w:tabs>
    </w:pPr>
    <w:rPr>
      <w:color w:val="0000CC" w:themeColor="text2"/>
    </w:rPr>
  </w:style>
  <w:style w:type="paragraph" w:styleId="BodyText">
    <w:name w:val="Body Text"/>
    <w:basedOn w:val="Normal"/>
    <w:link w:val="BodyTextChar"/>
    <w:uiPriority w:val="1"/>
    <w:qFormat/>
    <w:rsid w:val="00982B2D"/>
    <w:pPr>
      <w:spacing w:after="360" w:line="276" w:lineRule="auto"/>
    </w:pPr>
  </w:style>
  <w:style w:type="character" w:customStyle="1" w:styleId="BodyTextChar">
    <w:name w:val="Body Text Char"/>
    <w:basedOn w:val="DefaultParagraphFont"/>
    <w:link w:val="BodyText"/>
    <w:uiPriority w:val="1"/>
    <w:rsid w:val="00982B2D"/>
    <w:rPr>
      <w:color w:val="0000CC" w:themeColor="text2"/>
      <w:lang w:val="en-GB"/>
    </w:rPr>
  </w:style>
  <w:style w:type="character" w:customStyle="1" w:styleId="HeaderChar">
    <w:name w:val="Header Char"/>
    <w:basedOn w:val="DefaultParagraphFont"/>
    <w:link w:val="Header"/>
    <w:uiPriority w:val="99"/>
    <w:rsid w:val="00233A04"/>
    <w:rPr>
      <w:color w:val="0000CC" w:themeColor="text2"/>
      <w:lang w:val="en-GB"/>
    </w:rPr>
  </w:style>
  <w:style w:type="paragraph" w:styleId="Footer">
    <w:name w:val="footer"/>
    <w:basedOn w:val="Normal"/>
    <w:link w:val="FooterChar"/>
    <w:uiPriority w:val="99"/>
    <w:unhideWhenUsed/>
    <w:rsid w:val="00233A04"/>
    <w:pPr>
      <w:tabs>
        <w:tab w:val="clear" w:pos="2608"/>
        <w:tab w:val="clear" w:pos="3912"/>
      </w:tabs>
    </w:pPr>
    <w:rPr>
      <w:color w:val="0000CC" w:themeColor="text2"/>
      <w:sz w:val="18"/>
    </w:rPr>
  </w:style>
  <w:style w:type="character" w:customStyle="1" w:styleId="FooterChar">
    <w:name w:val="Footer Char"/>
    <w:basedOn w:val="DefaultParagraphFont"/>
    <w:link w:val="Footer"/>
    <w:uiPriority w:val="99"/>
    <w:rsid w:val="00233A04"/>
    <w:rPr>
      <w:color w:val="0000CC" w:themeColor="text2"/>
      <w:sz w:val="18"/>
      <w:lang w:val="en-GB"/>
    </w:rPr>
  </w:style>
  <w:style w:type="paragraph" w:styleId="Title">
    <w:name w:val="Title"/>
    <w:basedOn w:val="Normal"/>
    <w:next w:val="BodyText"/>
    <w:link w:val="TitleChar"/>
    <w:uiPriority w:val="1"/>
    <w:qFormat/>
    <w:locked/>
    <w:rsid w:val="00AB678B"/>
    <w:pPr>
      <w:spacing w:before="360" w:after="360"/>
      <w:contextualSpacing/>
    </w:pPr>
    <w:rPr>
      <w:rFonts w:asciiTheme="majorHAnsi" w:eastAsiaTheme="majorEastAsia" w:hAnsiTheme="majorHAnsi" w:cstheme="majorHAnsi"/>
      <w:b/>
      <w:kern w:val="28"/>
      <w:sz w:val="36"/>
      <w:szCs w:val="52"/>
    </w:rPr>
  </w:style>
  <w:style w:type="character" w:customStyle="1" w:styleId="TitleChar">
    <w:name w:val="Title Char"/>
    <w:basedOn w:val="DefaultParagraphFont"/>
    <w:link w:val="Title"/>
    <w:uiPriority w:val="10"/>
    <w:rsid w:val="00AB678B"/>
    <w:rPr>
      <w:rFonts w:asciiTheme="majorHAnsi" w:eastAsiaTheme="majorEastAsia" w:hAnsiTheme="majorHAnsi" w:cstheme="majorHAnsi"/>
      <w:b/>
      <w:kern w:val="28"/>
      <w:sz w:val="36"/>
      <w:szCs w:val="52"/>
      <w:lang w:val="en-GB"/>
    </w:rPr>
  </w:style>
  <w:style w:type="character" w:customStyle="1" w:styleId="Heading2Char">
    <w:name w:val="Heading 2 Char"/>
    <w:basedOn w:val="DefaultParagraphFont"/>
    <w:link w:val="Heading2"/>
    <w:uiPriority w:val="9"/>
    <w:rsid w:val="00982B2D"/>
    <w:rPr>
      <w:rFonts w:asciiTheme="majorHAnsi" w:eastAsiaTheme="majorEastAsia" w:hAnsiTheme="majorHAnsi" w:cstheme="majorHAnsi"/>
      <w:color w:val="0000CC" w:themeColor="text2"/>
      <w:sz w:val="28"/>
      <w:szCs w:val="26"/>
      <w:lang w:val="en-GB"/>
    </w:rPr>
  </w:style>
  <w:style w:type="paragraph" w:styleId="Subtitle">
    <w:name w:val="Subtitle"/>
    <w:basedOn w:val="Normal"/>
    <w:next w:val="BodyText"/>
    <w:link w:val="SubtitleChar"/>
    <w:uiPriority w:val="11"/>
    <w:qFormat/>
    <w:rsid w:val="00AB678B"/>
    <w:pPr>
      <w:numPr>
        <w:ilvl w:val="1"/>
      </w:numPr>
      <w:spacing w:after="120"/>
    </w:pPr>
    <w:rPr>
      <w:rFonts w:asciiTheme="majorHAnsi" w:eastAsiaTheme="majorEastAsia" w:hAnsiTheme="majorHAnsi" w:cstheme="majorHAnsi"/>
      <w:b/>
      <w:iCs/>
      <w:sz w:val="28"/>
      <w:szCs w:val="24"/>
    </w:rPr>
  </w:style>
  <w:style w:type="character" w:customStyle="1" w:styleId="SubtitleChar">
    <w:name w:val="Subtitle Char"/>
    <w:basedOn w:val="DefaultParagraphFont"/>
    <w:link w:val="Subtitle"/>
    <w:uiPriority w:val="11"/>
    <w:rsid w:val="00AB678B"/>
    <w:rPr>
      <w:rFonts w:asciiTheme="majorHAnsi" w:eastAsiaTheme="majorEastAsia" w:hAnsiTheme="majorHAnsi" w:cstheme="majorHAnsi"/>
      <w:b/>
      <w:iCs/>
      <w:sz w:val="28"/>
      <w:szCs w:val="24"/>
      <w:lang w:val="en-GB"/>
    </w:rPr>
  </w:style>
  <w:style w:type="paragraph" w:styleId="ListParagraph">
    <w:name w:val="List Paragraph"/>
    <w:basedOn w:val="BodyText"/>
    <w:uiPriority w:val="1"/>
    <w:qFormat/>
    <w:rsid w:val="00783A11"/>
    <w:pPr>
      <w:numPr>
        <w:numId w:val="1"/>
      </w:numPr>
      <w:spacing w:after="120"/>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rsid w:val="00D305EE"/>
    <w:rPr>
      <w:rFonts w:asciiTheme="majorHAnsi" w:eastAsiaTheme="majorEastAsia" w:hAnsiTheme="majorHAnsi" w:cstheme="majorBidi"/>
      <w:iCs/>
      <w:sz w:val="24"/>
      <w:szCs w:val="26"/>
    </w:rPr>
  </w:style>
  <w:style w:type="character" w:customStyle="1" w:styleId="Heading3Char">
    <w:name w:val="Heading 3 Char"/>
    <w:basedOn w:val="DefaultParagraphFont"/>
    <w:link w:val="Heading3"/>
    <w:uiPriority w:val="9"/>
    <w:rsid w:val="00982B2D"/>
    <w:rPr>
      <w:rFonts w:asciiTheme="majorHAnsi" w:eastAsiaTheme="majorEastAsia" w:hAnsiTheme="majorHAnsi" w:cstheme="majorBidi"/>
      <w:bCs/>
      <w:color w:val="0000CC" w:themeColor="text2"/>
      <w:szCs w:val="26"/>
      <w:lang w:val="en-GB"/>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 w:val="24"/>
      <w:szCs w:val="24"/>
      <w:lang w:eastAsia="fi-FI"/>
    </w:rPr>
  </w:style>
  <w:style w:type="character" w:customStyle="1" w:styleId="Heading6Char">
    <w:name w:val="Heading 6 Char"/>
    <w:basedOn w:val="DefaultParagraphFont"/>
    <w:link w:val="Heading6"/>
    <w:uiPriority w:val="9"/>
    <w:rsid w:val="0045661C"/>
    <w:rPr>
      <w:rFonts w:asciiTheme="majorHAnsi" w:eastAsiaTheme="majorEastAsia" w:hAnsiTheme="majorHAnsi" w:cstheme="majorBidi"/>
      <w:b/>
    </w:rPr>
  </w:style>
  <w:style w:type="character" w:customStyle="1" w:styleId="Heading5Char">
    <w:name w:val="Heading 5 Char"/>
    <w:basedOn w:val="DefaultParagraphFont"/>
    <w:link w:val="Heading5"/>
    <w:uiPriority w:val="9"/>
    <w:rsid w:val="0045661C"/>
    <w:rPr>
      <w:rFonts w:asciiTheme="majorHAnsi" w:eastAsiaTheme="majorEastAsia" w:hAnsiTheme="majorHAnsi" w:cstheme="majorBidi"/>
      <w:b/>
      <w:iCs/>
      <w:szCs w:val="26"/>
    </w:rPr>
  </w:style>
  <w:style w:type="character" w:customStyle="1" w:styleId="Heading7Char">
    <w:name w:val="Heading 7 Char"/>
    <w:basedOn w:val="DefaultParagraphFont"/>
    <w:link w:val="Heading7"/>
    <w:uiPriority w:val="9"/>
    <w:semiHidden/>
    <w:rsid w:val="006B426D"/>
    <w:rPr>
      <w:rFonts w:asciiTheme="majorHAnsi" w:eastAsiaTheme="majorEastAsia" w:hAnsiTheme="majorHAnsi" w:cstheme="majorBidi"/>
      <w:b/>
      <w:iCs/>
      <w:sz w:val="20"/>
    </w:rPr>
  </w:style>
  <w:style w:type="character" w:customStyle="1" w:styleId="Heading8Char">
    <w:name w:val="Heading 8 Char"/>
    <w:basedOn w:val="DefaultParagraphFont"/>
    <w:link w:val="Heading8"/>
    <w:uiPriority w:val="9"/>
    <w:semiHidden/>
    <w:rsid w:val="006B426D"/>
    <w:rPr>
      <w:rFonts w:asciiTheme="majorHAnsi" w:eastAsiaTheme="majorEastAsia" w:hAnsiTheme="majorHAnsi" w:cstheme="majorBidi"/>
      <w:b/>
      <w:sz w:val="20"/>
      <w:szCs w:val="21"/>
    </w:rPr>
  </w:style>
  <w:style w:type="character" w:customStyle="1" w:styleId="Heading9Char">
    <w:name w:val="Heading 9 Char"/>
    <w:basedOn w:val="DefaultParagraphFont"/>
    <w:link w:val="Heading9"/>
    <w:uiPriority w:val="9"/>
    <w:semiHidden/>
    <w:rsid w:val="006B426D"/>
    <w:rPr>
      <w:rFonts w:asciiTheme="majorHAnsi" w:eastAsiaTheme="majorEastAsia" w:hAnsiTheme="majorHAnsi" w:cstheme="majorBidi"/>
      <w:b/>
      <w:iCs/>
      <w:sz w:val="20"/>
      <w:szCs w:val="21"/>
    </w:rPr>
  </w:style>
  <w:style w:type="paragraph" w:styleId="BlockText">
    <w:name w:val="Block Text"/>
    <w:basedOn w:val="Normal"/>
    <w:uiPriority w:val="99"/>
    <w:rsid w:val="00D72A44"/>
    <w:pPr>
      <w:pBdr>
        <w:left w:val="single" w:sz="24" w:space="13" w:color="0000CC" w:themeColor="accent1"/>
      </w:pBdr>
      <w:ind w:left="340"/>
    </w:pPr>
    <w:rPr>
      <w:rFonts w:eastAsiaTheme="minorEastAsia" w:cstheme="minorBidi"/>
      <w:iCs/>
    </w:rPr>
  </w:style>
  <w:style w:type="character" w:styleId="SubtleEmphasis">
    <w:name w:val="Subtle Emphasis"/>
    <w:basedOn w:val="DefaultParagraphFont"/>
    <w:uiPriority w:val="19"/>
    <w:qFormat/>
    <w:rsid w:val="00605ACB"/>
    <w:rPr>
      <w:i/>
      <w:iCs/>
      <w:color w:val="404040" w:themeColor="text1" w:themeTint="BF"/>
    </w:rPr>
  </w:style>
  <w:style w:type="character" w:styleId="Emphasis">
    <w:name w:val="Emphasis"/>
    <w:basedOn w:val="DefaultParagraphFont"/>
    <w:uiPriority w:val="20"/>
    <w:rsid w:val="00605ACB"/>
    <w:rPr>
      <w:i/>
      <w:iCs/>
    </w:rPr>
  </w:style>
  <w:style w:type="character" w:styleId="IntenseEmphasis">
    <w:name w:val="Intense Emphasis"/>
    <w:basedOn w:val="DefaultParagraphFont"/>
    <w:uiPriority w:val="21"/>
    <w:rsid w:val="00605ACB"/>
    <w:rPr>
      <w:i/>
      <w:iCs/>
      <w:color w:val="0000CC" w:themeColor="accent1"/>
    </w:rPr>
  </w:style>
  <w:style w:type="character" w:styleId="Strong">
    <w:name w:val="Strong"/>
    <w:basedOn w:val="DefaultParagraphFont"/>
    <w:uiPriority w:val="8"/>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1"/>
    <w:qFormat/>
    <w:rsid w:val="00EF51EF"/>
    <w:pPr>
      <w:ind w:firstLine="227"/>
    </w:pPr>
  </w:style>
  <w:style w:type="character" w:customStyle="1" w:styleId="BodyTextFirstIndentChar">
    <w:name w:val="Body Text First Indent Char"/>
    <w:basedOn w:val="BodyTextChar"/>
    <w:link w:val="BodyTextFirstIndent"/>
    <w:uiPriority w:val="1"/>
    <w:rsid w:val="00EF51EF"/>
    <w:rPr>
      <w:color w:val="0000CC" w:themeColor="text2"/>
      <w:lang w:val="en-GB"/>
    </w:rPr>
  </w:style>
  <w:style w:type="character" w:styleId="UnresolvedMention">
    <w:name w:val="Unresolved Mention"/>
    <w:basedOn w:val="DefaultParagraphFont"/>
    <w:uiPriority w:val="99"/>
    <w:semiHidden/>
    <w:unhideWhenUsed/>
    <w:rsid w:val="00A93D2A"/>
    <w:rPr>
      <w:color w:val="605E5C"/>
      <w:shd w:val="clear" w:color="auto" w:fill="E1DFDD"/>
    </w:rPr>
  </w:style>
  <w:style w:type="table" w:customStyle="1" w:styleId="NoBorder">
    <w:name w:val="No Border"/>
    <w:basedOn w:val="TableNormal"/>
    <w:uiPriority w:val="99"/>
    <w:qFormat/>
    <w:rsid w:val="00323447"/>
    <w:rPr>
      <w:rFonts w:cstheme="minorBid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ims.lv@itell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in-liis/Downloads/Itella_template_document_eng_Arial_v2019-12-10.dotx" TargetMode="External"/></Relationships>
</file>

<file path=word/theme/theme1.xml><?xml version="1.0" encoding="utf-8"?>
<a:theme xmlns:a="http://schemas.openxmlformats.org/drawingml/2006/main" name="Office-teema">
  <a:themeElements>
    <a:clrScheme name="Itella">
      <a:dk1>
        <a:sysClr val="windowText" lastClr="000000"/>
      </a:dk1>
      <a:lt1>
        <a:sysClr val="window" lastClr="FFFFFF"/>
      </a:lt1>
      <a:dk2>
        <a:srgbClr val="0000CC"/>
      </a:dk2>
      <a:lt2>
        <a:srgbClr val="7F7F7F"/>
      </a:lt2>
      <a:accent1>
        <a:srgbClr val="0000CC"/>
      </a:accent1>
      <a:accent2>
        <a:srgbClr val="A6EBEC"/>
      </a:accent2>
      <a:accent3>
        <a:srgbClr val="EDBDBD"/>
      </a:accent3>
      <a:accent4>
        <a:srgbClr val="F7CC7A"/>
      </a:accent4>
      <a:accent5>
        <a:srgbClr val="A0D2A0"/>
      </a:accent5>
      <a:accent6>
        <a:srgbClr val="7F7F7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A5FCC188C414C97A7AC5C130B666A" ma:contentTypeVersion="6" ma:contentTypeDescription="Create a new document." ma:contentTypeScope="" ma:versionID="0adc52b9c756d276683d25f132275861">
  <xsd:schema xmlns:xsd="http://www.w3.org/2001/XMLSchema" xmlns:xs="http://www.w3.org/2001/XMLSchema" xmlns:p="http://schemas.microsoft.com/office/2006/metadata/properties" xmlns:ns2="743a203f-167c-47ef-92cb-fe150e12a92d" targetNamespace="http://schemas.microsoft.com/office/2006/metadata/properties" ma:root="true" ma:fieldsID="286173db4b45765eefe3dbfe0e4a9ff2" ns2:_="">
    <xsd:import namespace="743a203f-167c-47ef-92cb-fe150e12a9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a203f-167c-47ef-92cb-fe150e12a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1E5F9-E712-40D0-8B43-6D632A293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a203f-167c-47ef-92cb-fe150e12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E6B2C-116A-4A44-8313-FEEEF91FFE87}">
  <ds:schemaRefs>
    <ds:schemaRef ds:uri="http://schemas.openxmlformats.org/officeDocument/2006/bibliography"/>
  </ds:schemaRefs>
</ds:datastoreItem>
</file>

<file path=customXml/itemProps4.xml><?xml version="1.0" encoding="utf-8"?>
<ds:datastoreItem xmlns:ds="http://schemas.openxmlformats.org/officeDocument/2006/customXml" ds:itemID="{3084AC2F-C587-41EE-8E9C-D8BD3BA99042}">
  <ds:schemaRefs>
    <ds:schemaRef ds:uri="http://schemas.microsoft.com/sharepoint/v3/contenttype/forms"/>
  </ds:schemaRefs>
</ds:datastoreItem>
</file>

<file path=customXml/itemProps5.xml><?xml version="1.0" encoding="utf-8"?>
<ds:datastoreItem xmlns:ds="http://schemas.openxmlformats.org/officeDocument/2006/customXml" ds:itemID="{4FDF5576-7F63-46E3-9802-B3A566863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Itella_template_document_eng_Arial_v2019-12-10.dotx</Template>
  <TotalTime>1</TotalTime>
  <Pages>2</Pages>
  <Words>845</Words>
  <Characters>4821</Characters>
  <Application>Microsoft Office Word</Application>
  <DocSecurity>0</DocSecurity>
  <Lines>40</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 vi</dc:creator>
  <cp:lastModifiedBy>Karin-Liis '</cp:lastModifiedBy>
  <cp:revision>2</cp:revision>
  <dcterms:created xsi:type="dcterms:W3CDTF">2020-03-18T08:39:00Z</dcterms:created>
  <dcterms:modified xsi:type="dcterms:W3CDTF">2020-03-18T08:39:00Z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0x0101004FAA5FCC188C414C97A7AC5C130B666A</vt:lpwstr>
  </property>
</Properties>
</file>